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863D" w14:textId="4755EE21" w:rsidR="00203772" w:rsidRPr="00203772" w:rsidRDefault="00D0111C" w:rsidP="00203772">
      <w:pPr>
        <w:pStyle w:val="NormalWeb"/>
        <w:rPr>
          <w:color w:val="000000"/>
        </w:rPr>
      </w:pPr>
      <w:r w:rsidRPr="00D0111C">
        <w:rPr>
          <w:b/>
          <w:bCs/>
          <w:color w:val="000000" w:themeColor="text1"/>
        </w:rPr>
        <w:t>TOWN OF MOUNTAINEERS GRANT PROJECT ORDINANCE FOR HELENE DISASTER RECOVERY</w:t>
      </w:r>
      <w:r w:rsidRPr="00F04496">
        <w:rPr>
          <w:color w:val="000000" w:themeColor="text1"/>
        </w:rPr>
        <w:t xml:space="preserve"> </w:t>
      </w:r>
      <w:r w:rsidR="00F04496">
        <w:rPr>
          <w:color w:val="000000" w:themeColor="text1"/>
        </w:rPr>
        <w:br/>
      </w:r>
      <w:r w:rsidR="00F04496">
        <w:br/>
      </w:r>
      <w:r>
        <w:rPr>
          <w:color w:val="000000"/>
        </w:rPr>
        <w:t>B</w:t>
      </w:r>
      <w:r w:rsidRPr="00203772">
        <w:rPr>
          <w:color w:val="000000"/>
        </w:rPr>
        <w:t>E IT ORDAINED by the [governing board] for the [local government name here], North Carolina that, pursuant to section 13.2 of chapter 159 of the general statutes of North Carolina, the following grant project ordinance is hereby adopted:</w:t>
      </w:r>
    </w:p>
    <w:p w14:paraId="0D37A110" w14:textId="707A4BBD" w:rsidR="00203772" w:rsidRPr="00203772" w:rsidRDefault="00203772" w:rsidP="00203772">
      <w:pPr>
        <w:pStyle w:val="NormalWeb"/>
        <w:rPr>
          <w:color w:val="000000"/>
        </w:rPr>
      </w:pPr>
      <w:r w:rsidRPr="00203772">
        <w:rPr>
          <w:b/>
          <w:bCs/>
          <w:color w:val="000000"/>
        </w:rPr>
        <w:t>SECTION 1: PURPOSE</w:t>
      </w:r>
      <w:r w:rsidRPr="00203772">
        <w:rPr>
          <w:color w:val="000000"/>
        </w:rPr>
        <w:br/>
        <w:t>This ordinance is to establish a budget for projects related to the Helene Hurricane Disaster Response (FEMA Disaster 4827) that will be reimbursed by the Federal Emergency Management Agency (FEMA) Public Assistance Program. Through its Public Assistance Program (PA), FEMA provides Federal grant assistance for debris removal, emergency protective measures, and the restoration of disaster-damaged, publicly owned facilities. Expenses may be eligible for FEMA reimbursement in the following categories:</w:t>
      </w:r>
      <w:r w:rsidRPr="00203772">
        <w:rPr>
          <w:rStyle w:val="apple-converted-space"/>
          <w:color w:val="000000"/>
        </w:rPr>
        <w:t> </w:t>
      </w:r>
    </w:p>
    <w:p w14:paraId="2A2AA08E" w14:textId="77777777" w:rsidR="00203772" w:rsidRPr="00203772" w:rsidRDefault="00203772" w:rsidP="00203772">
      <w:pPr>
        <w:pStyle w:val="NormalWeb"/>
        <w:ind w:left="720"/>
        <w:rPr>
          <w:color w:val="000000"/>
        </w:rPr>
      </w:pPr>
      <w:r w:rsidRPr="00203772">
        <w:rPr>
          <w:color w:val="000000"/>
        </w:rPr>
        <w:t>Emergency Work</w:t>
      </w:r>
      <w:r w:rsidRPr="00203772">
        <w:rPr>
          <w:rStyle w:val="apple-converted-space"/>
          <w:color w:val="000000"/>
        </w:rPr>
        <w:t> </w:t>
      </w:r>
    </w:p>
    <w:p w14:paraId="791DD9FE" w14:textId="7D74AD97" w:rsidR="00203772" w:rsidRPr="00203772" w:rsidRDefault="00203772" w:rsidP="00203772">
      <w:pPr>
        <w:pStyle w:val="NormalWeb"/>
        <w:ind w:left="720"/>
        <w:rPr>
          <w:color w:val="000000"/>
        </w:rPr>
      </w:pPr>
      <w:r w:rsidRPr="00203772">
        <w:rPr>
          <w:b/>
          <w:bCs/>
          <w:color w:val="000000"/>
        </w:rPr>
        <w:t>Category A:</w:t>
      </w:r>
      <w:r w:rsidRPr="00203772">
        <w:rPr>
          <w:color w:val="000000"/>
        </w:rPr>
        <w:t xml:space="preserve"> Debris Removal -- Expenses related to clearing debris from public property, including roads, parks, and other infrastructure.</w:t>
      </w:r>
      <w:r w:rsidRPr="00203772">
        <w:rPr>
          <w:rStyle w:val="apple-converted-space"/>
          <w:color w:val="000000"/>
        </w:rPr>
        <w:t> </w:t>
      </w:r>
      <w:r>
        <w:rPr>
          <w:color w:val="000000"/>
        </w:rPr>
        <w:br/>
      </w:r>
      <w:r w:rsidRPr="00203772">
        <w:rPr>
          <w:b/>
          <w:bCs/>
          <w:color w:val="000000"/>
        </w:rPr>
        <w:t>Category B:</w:t>
      </w:r>
      <w:r w:rsidRPr="00203772">
        <w:rPr>
          <w:color w:val="000000"/>
        </w:rPr>
        <w:t xml:space="preserve"> Emergency Protective Measures -- Costs for actions taken to protect public health and safety, such as: search and rescue operations; sheltering and evacuation; and medical care and emergency response.</w:t>
      </w:r>
      <w:r w:rsidRPr="00203772">
        <w:rPr>
          <w:rStyle w:val="apple-converted-space"/>
          <w:color w:val="000000"/>
        </w:rPr>
        <w:t> </w:t>
      </w:r>
    </w:p>
    <w:p w14:paraId="0940E6D4" w14:textId="77777777" w:rsidR="00203772" w:rsidRPr="00203772" w:rsidRDefault="00203772" w:rsidP="00203772">
      <w:pPr>
        <w:pStyle w:val="NormalWeb"/>
        <w:ind w:left="720"/>
        <w:rPr>
          <w:color w:val="000000"/>
        </w:rPr>
      </w:pPr>
      <w:r w:rsidRPr="00203772">
        <w:rPr>
          <w:color w:val="000000"/>
        </w:rPr>
        <w:t>Permanent Work</w:t>
      </w:r>
      <w:r w:rsidRPr="00203772">
        <w:rPr>
          <w:rStyle w:val="apple-converted-space"/>
          <w:color w:val="000000"/>
        </w:rPr>
        <w:t> </w:t>
      </w:r>
    </w:p>
    <w:p w14:paraId="27B38AA3" w14:textId="4B80890D" w:rsidR="00203772" w:rsidRPr="00203772" w:rsidRDefault="00203772" w:rsidP="00203772">
      <w:pPr>
        <w:pStyle w:val="NormalWeb"/>
        <w:ind w:left="720"/>
        <w:rPr>
          <w:color w:val="000000"/>
        </w:rPr>
      </w:pPr>
      <w:r w:rsidRPr="00203772">
        <w:rPr>
          <w:b/>
          <w:bCs/>
          <w:color w:val="000000"/>
        </w:rPr>
        <w:t>Category C:</w:t>
      </w:r>
      <w:r w:rsidRPr="00203772">
        <w:rPr>
          <w:color w:val="000000"/>
        </w:rPr>
        <w:t xml:space="preserve"> Roads and Bridges -- Repairs and restoration of transportation infrastructure, including highways, streets, and bridges.</w:t>
      </w:r>
      <w:r w:rsidRPr="00203772">
        <w:rPr>
          <w:rStyle w:val="apple-converted-space"/>
          <w:color w:val="000000"/>
        </w:rPr>
        <w:t> </w:t>
      </w:r>
      <w:r>
        <w:rPr>
          <w:color w:val="000000"/>
        </w:rPr>
        <w:br/>
      </w:r>
      <w:r w:rsidRPr="00203772">
        <w:rPr>
          <w:b/>
          <w:bCs/>
          <w:color w:val="000000"/>
        </w:rPr>
        <w:t>Category D:</w:t>
      </w:r>
      <w:r w:rsidRPr="00203772">
        <w:rPr>
          <w:color w:val="000000"/>
        </w:rPr>
        <w:t xml:space="preserve"> Water Control Facilities -- Restoration and repair of drainage systems, levees, and other flood control measures.</w:t>
      </w:r>
      <w:r w:rsidRPr="00203772">
        <w:rPr>
          <w:rStyle w:val="apple-converted-space"/>
          <w:color w:val="000000"/>
        </w:rPr>
        <w:t> </w:t>
      </w:r>
      <w:r>
        <w:rPr>
          <w:color w:val="000000"/>
        </w:rPr>
        <w:br/>
      </w:r>
      <w:r w:rsidRPr="00203772">
        <w:rPr>
          <w:b/>
          <w:bCs/>
          <w:color w:val="000000"/>
        </w:rPr>
        <w:t>Category E:</w:t>
      </w:r>
      <w:r w:rsidRPr="00203772">
        <w:rPr>
          <w:color w:val="000000"/>
        </w:rPr>
        <w:t xml:space="preserve"> Public Utilities -- Restoration of water, wastewater, electrical systems, and other essential public utilities.</w:t>
      </w:r>
      <w:r w:rsidRPr="00203772">
        <w:rPr>
          <w:rStyle w:val="apple-converted-space"/>
          <w:color w:val="000000"/>
        </w:rPr>
        <w:t> </w:t>
      </w:r>
      <w:r>
        <w:rPr>
          <w:color w:val="000000"/>
        </w:rPr>
        <w:br/>
      </w:r>
      <w:r w:rsidRPr="00203772">
        <w:rPr>
          <w:b/>
          <w:bCs/>
          <w:color w:val="000000"/>
        </w:rPr>
        <w:t>Category F:</w:t>
      </w:r>
      <w:r w:rsidRPr="00203772">
        <w:rPr>
          <w:color w:val="000000"/>
        </w:rPr>
        <w:t xml:space="preserve"> Parks, Recreational Facilities, and Other -- Repair or replacement of parks, recreational areas, and public spaces.</w:t>
      </w:r>
      <w:r w:rsidRPr="00203772">
        <w:rPr>
          <w:rStyle w:val="apple-converted-space"/>
          <w:color w:val="000000"/>
        </w:rPr>
        <w:t> </w:t>
      </w:r>
      <w:r>
        <w:rPr>
          <w:color w:val="000000"/>
        </w:rPr>
        <w:br/>
      </w:r>
      <w:r w:rsidRPr="00203772">
        <w:rPr>
          <w:b/>
          <w:bCs/>
          <w:color w:val="000000"/>
        </w:rPr>
        <w:t>Category G:</w:t>
      </w:r>
      <w:r w:rsidRPr="00203772">
        <w:rPr>
          <w:color w:val="000000"/>
        </w:rPr>
        <w:t xml:space="preserve"> Buildings and Equipment -- Repairs or replacements of public buildings, such as schools, community centers, and related equipment.</w:t>
      </w:r>
      <w:r w:rsidRPr="00203772">
        <w:rPr>
          <w:rStyle w:val="apple-converted-space"/>
          <w:color w:val="000000"/>
        </w:rPr>
        <w:t> </w:t>
      </w:r>
    </w:p>
    <w:p w14:paraId="2DDA56D9" w14:textId="77777777" w:rsidR="00203772" w:rsidRPr="00203772" w:rsidRDefault="00203772" w:rsidP="00203772">
      <w:pPr>
        <w:pStyle w:val="NormalWeb"/>
        <w:ind w:left="720"/>
        <w:rPr>
          <w:color w:val="000000"/>
        </w:rPr>
      </w:pPr>
      <w:r w:rsidRPr="00203772">
        <w:rPr>
          <w:color w:val="000000"/>
        </w:rPr>
        <w:t>Administrative Work</w:t>
      </w:r>
      <w:r w:rsidRPr="00203772">
        <w:rPr>
          <w:rStyle w:val="apple-converted-space"/>
          <w:color w:val="000000"/>
        </w:rPr>
        <w:t> </w:t>
      </w:r>
    </w:p>
    <w:p w14:paraId="2C428F2F" w14:textId="77777777" w:rsidR="00203772" w:rsidRPr="00203772" w:rsidRDefault="00203772" w:rsidP="00203772">
      <w:pPr>
        <w:pStyle w:val="NormalWeb"/>
        <w:ind w:left="720"/>
        <w:rPr>
          <w:color w:val="000000"/>
        </w:rPr>
      </w:pPr>
      <w:r w:rsidRPr="00203772">
        <w:rPr>
          <w:b/>
          <w:bCs/>
          <w:color w:val="000000"/>
        </w:rPr>
        <w:t>Category Z:</w:t>
      </w:r>
      <w:r w:rsidRPr="00203772">
        <w:rPr>
          <w:color w:val="000000"/>
        </w:rPr>
        <w:t xml:space="preserve"> Management Costs -- Administrative costs related to the overall management of disaster response and recovery efforts, which are capped at a certain percentage of eligible project costs.</w:t>
      </w:r>
    </w:p>
    <w:p w14:paraId="03CD0AA8" w14:textId="550CEACD" w:rsidR="00203772" w:rsidRDefault="00203772" w:rsidP="00203772">
      <w:pPr>
        <w:pStyle w:val="Heading2"/>
        <w:spacing w:before="0" w:line="240" w:lineRule="auto"/>
        <w:rPr>
          <w:rFonts w:ascii="Times New Roman" w:hAnsi="Times New Roman" w:cs="Times New Roman"/>
          <w:color w:val="000000" w:themeColor="text1"/>
          <w:sz w:val="24"/>
          <w:szCs w:val="24"/>
        </w:rPr>
      </w:pPr>
      <w:r w:rsidRPr="00F04496">
        <w:rPr>
          <w:rFonts w:ascii="Times New Roman" w:hAnsi="Times New Roman" w:cs="Times New Roman"/>
          <w:b w:val="0"/>
          <w:bCs w:val="0"/>
          <w:noProof/>
          <w:color w:val="000000" w:themeColor="text1"/>
          <w:sz w:val="24"/>
          <w:szCs w:val="24"/>
        </w:rPr>
        <w:lastRenderedPageBreak/>
        <mc:AlternateContent>
          <mc:Choice Requires="wps">
            <w:drawing>
              <wp:anchor distT="0" distB="0" distL="114300" distR="114300" simplePos="0" relativeHeight="251658752" behindDoc="0" locked="0" layoutInCell="1" allowOverlap="1" wp14:anchorId="38B9E59A" wp14:editId="4DCFE0F9">
                <wp:simplePos x="0" y="0"/>
                <wp:positionH relativeFrom="column">
                  <wp:posOffset>5054600</wp:posOffset>
                </wp:positionH>
                <wp:positionV relativeFrom="paragraph">
                  <wp:posOffset>99060</wp:posOffset>
                </wp:positionV>
                <wp:extent cx="1651000" cy="3886200"/>
                <wp:effectExtent l="50800" t="25400" r="63500" b="76200"/>
                <wp:wrapNone/>
                <wp:docPr id="898203822" name="Left Arrow 1"/>
                <wp:cNvGraphicFramePr/>
                <a:graphic xmlns:a="http://schemas.openxmlformats.org/drawingml/2006/main">
                  <a:graphicData uri="http://schemas.microsoft.com/office/word/2010/wordprocessingShape">
                    <wps:wsp>
                      <wps:cNvSpPr/>
                      <wps:spPr>
                        <a:xfrm>
                          <a:off x="0" y="0"/>
                          <a:ext cx="1651000" cy="3886200"/>
                        </a:xfrm>
                        <a:prstGeom prst="leftArrow">
                          <a:avLst/>
                        </a:prstGeom>
                        <a:solidFill>
                          <a:schemeClr val="tx2"/>
                        </a:solidFill>
                      </wps:spPr>
                      <wps:style>
                        <a:lnRef idx="1">
                          <a:schemeClr val="accent1"/>
                        </a:lnRef>
                        <a:fillRef idx="3">
                          <a:schemeClr val="accent1"/>
                        </a:fillRef>
                        <a:effectRef idx="2">
                          <a:schemeClr val="accent1"/>
                        </a:effectRef>
                        <a:fontRef idx="minor">
                          <a:schemeClr val="lt1"/>
                        </a:fontRef>
                      </wps:style>
                      <wps:txbx>
                        <w:txbxContent>
                          <w:p w14:paraId="1116E7AB" w14:textId="73F557AB" w:rsidR="00F04496" w:rsidRDefault="00F04496" w:rsidP="00F04496">
                            <w:pPr>
                              <w:jc w:val="center"/>
                            </w:pPr>
                            <w:r>
                              <w:t>Other revenues may be required to cover disaster recovery costs and/or loan repayments if FEMA reimbursement revenue is insufficient.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9E59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398pt;margin-top:7.8pt;width:130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" adj="10800" fillcolor="#1f497d [3215]" strokecolor="#4579b8 [3044]">
                <v:shadow on="t" color="black" opacity="22937f" origin=",.5" offset="0,.63889mm"/>
                <v:textbox>
                  <w:txbxContent>
                    <w:p w14:paraId="1116E7AB" w14:textId="73F557AB" w:rsidR="00F04496" w:rsidRDefault="00F04496" w:rsidP="00F04496">
                      <w:pPr>
                        <w:jc w:val="center"/>
                      </w:pPr>
                      <w:r>
                        <w:t>Other revenues may be required to cover disaster recovery costs and/or loan repayments if FEMA reimbursement revenue is insufficient.</w:t>
                      </w:r>
                    </w:p>
                  </w:txbxContent>
                </v:textbox>
              </v:shape>
            </w:pict>
          </mc:Fallback>
        </mc:AlternateContent>
      </w:r>
    </w:p>
    <w:p w14:paraId="158A0A97" w14:textId="76744CD1" w:rsidR="006C1DD7" w:rsidRPr="00F04496" w:rsidRDefault="00F04496" w:rsidP="00203772">
      <w:pPr>
        <w:pStyle w:val="Heading2"/>
        <w:spacing w:before="0" w:line="240" w:lineRule="auto"/>
        <w:rPr>
          <w:rFonts w:ascii="Times New Roman" w:hAnsi="Times New Roman" w:cs="Times New Roman"/>
          <w:color w:val="000000" w:themeColor="text1"/>
          <w:sz w:val="24"/>
          <w:szCs w:val="24"/>
        </w:rPr>
      </w:pPr>
      <w:r w:rsidRPr="00F04496">
        <w:rPr>
          <w:rFonts w:ascii="Times New Roman" w:hAnsi="Times New Roman" w:cs="Times New Roman"/>
          <w:color w:val="000000" w:themeColor="text1"/>
          <w:sz w:val="24"/>
          <w:szCs w:val="24"/>
        </w:rPr>
        <w:t xml:space="preserve">SECTION </w:t>
      </w:r>
      <w:r w:rsidR="00187AC0">
        <w:rPr>
          <w:rFonts w:ascii="Times New Roman" w:hAnsi="Times New Roman" w:cs="Times New Roman"/>
          <w:color w:val="000000" w:themeColor="text1"/>
          <w:sz w:val="24"/>
          <w:szCs w:val="24"/>
        </w:rPr>
        <w:t>2</w:t>
      </w:r>
      <w:r w:rsidRPr="00F04496">
        <w:rPr>
          <w:rFonts w:ascii="Times New Roman" w:hAnsi="Times New Roman" w:cs="Times New Roman"/>
          <w:color w:val="000000" w:themeColor="text1"/>
          <w:sz w:val="24"/>
          <w:szCs w:val="24"/>
        </w:rPr>
        <w:t>: ESTIMATED REVENUES</w:t>
      </w:r>
    </w:p>
    <w:p w14:paraId="2CBA35AD" w14:textId="4E420028" w:rsidR="00F04496" w:rsidRPr="00F04496" w:rsidRDefault="00F04496" w:rsidP="00F04496">
      <w:pPr>
        <w:rPr>
          <w:rFonts w:ascii="Times New Roman" w:hAnsi="Times New Roman" w:cs="Times New Roman"/>
          <w:sz w:val="24"/>
          <w:szCs w:val="24"/>
        </w:rPr>
      </w:pPr>
      <w:r w:rsidRPr="00F04496">
        <w:rPr>
          <w:rFonts w:ascii="Times New Roman" w:hAnsi="Times New Roman" w:cs="Times New Roman"/>
          <w:sz w:val="24"/>
          <w:szCs w:val="24"/>
        </w:rPr>
        <w:t>The following revenues are hereby estimated to be available to fund Helene disaster recovery costs</w:t>
      </w:r>
      <w:r w:rsidR="00203772">
        <w:rPr>
          <w:rFonts w:ascii="Times New Roman" w:hAnsi="Times New Roman" w:cs="Times New Roman"/>
          <w:sz w:val="24"/>
          <w:szCs w:val="24"/>
        </w:rPr>
        <w:t>:</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978"/>
      </w:tblGrid>
      <w:tr w:rsidR="006C1DD7" w:rsidRPr="00F04496" w14:paraId="497178F6" w14:textId="77777777" w:rsidTr="00044992">
        <w:tc>
          <w:tcPr>
            <w:tcW w:w="4320" w:type="dxa"/>
          </w:tcPr>
          <w:p w14:paraId="6BC50697"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Source</w:t>
            </w:r>
          </w:p>
        </w:tc>
        <w:tc>
          <w:tcPr>
            <w:tcW w:w="3978" w:type="dxa"/>
          </w:tcPr>
          <w:p w14:paraId="009AB07E"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Amount</w:t>
            </w:r>
          </w:p>
        </w:tc>
      </w:tr>
      <w:tr w:rsidR="006C1DD7" w:rsidRPr="00F04496" w14:paraId="2E1340D0" w14:textId="77777777" w:rsidTr="00044992">
        <w:tc>
          <w:tcPr>
            <w:tcW w:w="4320" w:type="dxa"/>
          </w:tcPr>
          <w:p w14:paraId="213A4F22" w14:textId="38B03EA9"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FEMA PA Reimbursement</w:t>
            </w:r>
            <w:r w:rsidR="00203772">
              <w:rPr>
                <w:rFonts w:ascii="Times New Roman" w:hAnsi="Times New Roman" w:cs="Times New Roman"/>
                <w:sz w:val="24"/>
                <w:szCs w:val="24"/>
              </w:rPr>
              <w:t>s</w:t>
            </w:r>
          </w:p>
        </w:tc>
        <w:tc>
          <w:tcPr>
            <w:tcW w:w="3978" w:type="dxa"/>
          </w:tcPr>
          <w:p w14:paraId="54FAA185" w14:textId="446F70B1"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w:t>
            </w:r>
            <w:r w:rsidR="00F04496">
              <w:rPr>
                <w:rFonts w:ascii="Times New Roman" w:hAnsi="Times New Roman" w:cs="Times New Roman"/>
                <w:sz w:val="24"/>
                <w:szCs w:val="24"/>
              </w:rPr>
              <w:t>4</w:t>
            </w:r>
            <w:r w:rsidRPr="00F04496">
              <w:rPr>
                <w:rFonts w:ascii="Times New Roman" w:hAnsi="Times New Roman" w:cs="Times New Roman"/>
                <w:sz w:val="24"/>
                <w:szCs w:val="24"/>
              </w:rPr>
              <w:t>50,000</w:t>
            </w:r>
          </w:p>
        </w:tc>
      </w:tr>
      <w:tr w:rsidR="006C1DD7" w:rsidRPr="00F04496" w14:paraId="6B42A99E" w14:textId="77777777" w:rsidTr="00044992">
        <w:tc>
          <w:tcPr>
            <w:tcW w:w="4320" w:type="dxa"/>
          </w:tcPr>
          <w:p w14:paraId="33AA28B4" w14:textId="0ABAD60E"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 xml:space="preserve">NC </w:t>
            </w:r>
            <w:r w:rsidR="005A2247">
              <w:rPr>
                <w:rFonts w:ascii="Times New Roman" w:hAnsi="Times New Roman" w:cs="Times New Roman"/>
                <w:sz w:val="24"/>
                <w:szCs w:val="24"/>
              </w:rPr>
              <w:t xml:space="preserve">DST </w:t>
            </w:r>
            <w:r w:rsidRPr="00F04496">
              <w:rPr>
                <w:rFonts w:ascii="Times New Roman" w:hAnsi="Times New Roman" w:cs="Times New Roman"/>
                <w:sz w:val="24"/>
                <w:szCs w:val="24"/>
              </w:rPr>
              <w:t>Disaster Cashflow Loan</w:t>
            </w:r>
          </w:p>
        </w:tc>
        <w:tc>
          <w:tcPr>
            <w:tcW w:w="3978" w:type="dxa"/>
          </w:tcPr>
          <w:p w14:paraId="21E863A0" w14:textId="7C5749D9"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w:t>
            </w:r>
            <w:r w:rsidR="00F04496">
              <w:rPr>
                <w:rFonts w:ascii="Times New Roman" w:hAnsi="Times New Roman" w:cs="Times New Roman"/>
                <w:sz w:val="24"/>
                <w:szCs w:val="24"/>
              </w:rPr>
              <w:t>1</w:t>
            </w:r>
            <w:r w:rsidRPr="00F04496">
              <w:rPr>
                <w:rFonts w:ascii="Times New Roman" w:hAnsi="Times New Roman" w:cs="Times New Roman"/>
                <w:sz w:val="24"/>
                <w:szCs w:val="24"/>
              </w:rPr>
              <w:t>50,000</w:t>
            </w:r>
          </w:p>
        </w:tc>
      </w:tr>
      <w:tr w:rsidR="00F04496" w:rsidRPr="00F04496" w14:paraId="51FBFCF3" w14:textId="77777777" w:rsidTr="00044992">
        <w:tc>
          <w:tcPr>
            <w:tcW w:w="4320" w:type="dxa"/>
          </w:tcPr>
          <w:p w14:paraId="698D7A48" w14:textId="6DD1880F" w:rsidR="00F04496" w:rsidRPr="00F04496" w:rsidRDefault="00F04496">
            <w:pPr>
              <w:rPr>
                <w:rFonts w:ascii="Times New Roman" w:hAnsi="Times New Roman" w:cs="Times New Roman"/>
                <w:sz w:val="24"/>
                <w:szCs w:val="24"/>
              </w:rPr>
            </w:pPr>
            <w:r w:rsidRPr="00F04496">
              <w:rPr>
                <w:rFonts w:ascii="Times New Roman" w:hAnsi="Times New Roman" w:cs="Times New Roman"/>
                <w:sz w:val="24"/>
                <w:szCs w:val="24"/>
              </w:rPr>
              <w:t>[OTHER GENERAL FUND REVENUES]</w:t>
            </w:r>
          </w:p>
        </w:tc>
        <w:tc>
          <w:tcPr>
            <w:tcW w:w="3978" w:type="dxa"/>
          </w:tcPr>
          <w:p w14:paraId="73990FB1" w14:textId="0DAFE8D2" w:rsidR="00F04496" w:rsidRPr="00F04496" w:rsidRDefault="00F04496" w:rsidP="00F04496">
            <w:pPr>
              <w:jc w:val="right"/>
              <w:rPr>
                <w:rFonts w:ascii="Times New Roman" w:hAnsi="Times New Roman" w:cs="Times New Roman"/>
                <w:b/>
                <w:bCs/>
                <w:sz w:val="24"/>
                <w:szCs w:val="24"/>
              </w:rPr>
            </w:pPr>
          </w:p>
        </w:tc>
      </w:tr>
      <w:tr w:rsidR="006C1DD7" w:rsidRPr="00F04496" w14:paraId="3EFCA024" w14:textId="77777777" w:rsidTr="00044992">
        <w:tc>
          <w:tcPr>
            <w:tcW w:w="4320" w:type="dxa"/>
          </w:tcPr>
          <w:p w14:paraId="777210F3" w14:textId="77777777" w:rsidR="006C1DD7" w:rsidRPr="00F04496" w:rsidRDefault="00000000">
            <w:pPr>
              <w:rPr>
                <w:rFonts w:ascii="Times New Roman" w:hAnsi="Times New Roman" w:cs="Times New Roman"/>
                <w:b/>
                <w:bCs/>
                <w:sz w:val="24"/>
                <w:szCs w:val="24"/>
              </w:rPr>
            </w:pPr>
            <w:r w:rsidRPr="00F04496">
              <w:rPr>
                <w:rFonts w:ascii="Times New Roman" w:hAnsi="Times New Roman" w:cs="Times New Roman"/>
                <w:b/>
                <w:bCs/>
                <w:sz w:val="24"/>
                <w:szCs w:val="24"/>
              </w:rPr>
              <w:t>Total Revenues</w:t>
            </w:r>
          </w:p>
        </w:tc>
        <w:tc>
          <w:tcPr>
            <w:tcW w:w="3978" w:type="dxa"/>
          </w:tcPr>
          <w:p w14:paraId="6E013289" w14:textId="4BD98A86" w:rsidR="006C1DD7" w:rsidRPr="00F04496" w:rsidRDefault="00000000" w:rsidP="00F04496">
            <w:pPr>
              <w:jc w:val="right"/>
              <w:rPr>
                <w:rFonts w:ascii="Times New Roman" w:hAnsi="Times New Roman" w:cs="Times New Roman"/>
                <w:b/>
                <w:bCs/>
                <w:sz w:val="24"/>
                <w:szCs w:val="24"/>
              </w:rPr>
            </w:pPr>
            <w:r w:rsidRPr="00F04496">
              <w:rPr>
                <w:rFonts w:ascii="Times New Roman" w:hAnsi="Times New Roman" w:cs="Times New Roman"/>
                <w:b/>
                <w:bCs/>
                <w:sz w:val="24"/>
                <w:szCs w:val="24"/>
              </w:rPr>
              <w:t>$</w:t>
            </w:r>
            <w:r w:rsidR="00F04496">
              <w:rPr>
                <w:rFonts w:ascii="Times New Roman" w:hAnsi="Times New Roman" w:cs="Times New Roman"/>
                <w:b/>
                <w:bCs/>
                <w:sz w:val="24"/>
                <w:szCs w:val="24"/>
              </w:rPr>
              <w:t>6</w:t>
            </w:r>
            <w:r w:rsidRPr="00F04496">
              <w:rPr>
                <w:rFonts w:ascii="Times New Roman" w:hAnsi="Times New Roman" w:cs="Times New Roman"/>
                <w:b/>
                <w:bCs/>
                <w:sz w:val="24"/>
                <w:szCs w:val="24"/>
              </w:rPr>
              <w:t>00,000</w:t>
            </w:r>
          </w:p>
        </w:tc>
      </w:tr>
    </w:tbl>
    <w:p w14:paraId="7C984DFB" w14:textId="205E72C1" w:rsidR="006C1DD7" w:rsidRPr="00F04496" w:rsidRDefault="00F04496">
      <w:pPr>
        <w:pStyle w:val="Heading3"/>
        <w:rPr>
          <w:rFonts w:ascii="Times New Roman" w:hAnsi="Times New Roman" w:cs="Times New Roman"/>
          <w:color w:val="000000" w:themeColor="text1"/>
          <w:sz w:val="24"/>
          <w:szCs w:val="24"/>
        </w:rPr>
      </w:pPr>
      <w:r w:rsidRPr="00F04496">
        <w:rPr>
          <w:rFonts w:ascii="Times New Roman" w:hAnsi="Times New Roman" w:cs="Times New Roman"/>
          <w:color w:val="000000" w:themeColor="text1"/>
          <w:sz w:val="24"/>
          <w:szCs w:val="24"/>
        </w:rPr>
        <w:t xml:space="preserve">SECTION </w:t>
      </w:r>
      <w:r w:rsidR="00187AC0">
        <w:rPr>
          <w:rFonts w:ascii="Times New Roman" w:hAnsi="Times New Roman" w:cs="Times New Roman"/>
          <w:color w:val="000000" w:themeColor="text1"/>
          <w:sz w:val="24"/>
          <w:szCs w:val="24"/>
        </w:rPr>
        <w:t>3</w:t>
      </w:r>
      <w:r w:rsidRPr="00F04496">
        <w:rPr>
          <w:rFonts w:ascii="Times New Roman" w:hAnsi="Times New Roman" w:cs="Times New Roman"/>
          <w:color w:val="000000" w:themeColor="text1"/>
          <w:sz w:val="24"/>
          <w:szCs w:val="24"/>
        </w:rPr>
        <w:t>: APPROPRIATIONS</w:t>
      </w:r>
    </w:p>
    <w:p w14:paraId="08C66B1C" w14:textId="63EDA5AC" w:rsidR="00F04496" w:rsidRPr="00F04496" w:rsidRDefault="00F04496" w:rsidP="00F04496">
      <w:pPr>
        <w:rPr>
          <w:rFonts w:ascii="Times New Roman" w:hAnsi="Times New Roman" w:cs="Times New Roman"/>
          <w:sz w:val="24"/>
          <w:szCs w:val="24"/>
        </w:rPr>
      </w:pPr>
      <w:r w:rsidRPr="00F04496">
        <w:rPr>
          <w:rFonts w:ascii="Times New Roman" w:hAnsi="Times New Roman" w:cs="Times New Roman"/>
          <w:sz w:val="24"/>
          <w:szCs w:val="24"/>
        </w:rPr>
        <w:t>The following amounts are hereby appropriated for Helene disaster recovery costs</w:t>
      </w:r>
      <w:r w:rsidR="0020377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538"/>
      </w:tblGrid>
      <w:tr w:rsidR="006C1DD7" w:rsidRPr="00F04496" w14:paraId="27CF1808" w14:textId="77777777" w:rsidTr="00F04496">
        <w:tc>
          <w:tcPr>
            <w:tcW w:w="2880" w:type="dxa"/>
          </w:tcPr>
          <w:p w14:paraId="79F48C44"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Category</w:t>
            </w:r>
          </w:p>
        </w:tc>
        <w:tc>
          <w:tcPr>
            <w:tcW w:w="2880" w:type="dxa"/>
          </w:tcPr>
          <w:p w14:paraId="35B61719"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FEMA PA Category</w:t>
            </w:r>
          </w:p>
        </w:tc>
        <w:tc>
          <w:tcPr>
            <w:tcW w:w="2538" w:type="dxa"/>
          </w:tcPr>
          <w:p w14:paraId="25A0E071"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Amount</w:t>
            </w:r>
          </w:p>
        </w:tc>
      </w:tr>
      <w:tr w:rsidR="006C1DD7" w:rsidRPr="00F04496" w14:paraId="150B22D1" w14:textId="77777777" w:rsidTr="00F04496">
        <w:tc>
          <w:tcPr>
            <w:tcW w:w="2880" w:type="dxa"/>
          </w:tcPr>
          <w:p w14:paraId="4ED9C199" w14:textId="77777777"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Emergency Protective Measures</w:t>
            </w:r>
          </w:p>
        </w:tc>
        <w:tc>
          <w:tcPr>
            <w:tcW w:w="2880" w:type="dxa"/>
          </w:tcPr>
          <w:p w14:paraId="12E4EA7E"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Category B</w:t>
            </w:r>
          </w:p>
        </w:tc>
        <w:tc>
          <w:tcPr>
            <w:tcW w:w="2538" w:type="dxa"/>
          </w:tcPr>
          <w:p w14:paraId="7304AA6E" w14:textId="70798547"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w:t>
            </w:r>
            <w:r w:rsidR="00203772">
              <w:rPr>
                <w:rFonts w:ascii="Times New Roman" w:hAnsi="Times New Roman" w:cs="Times New Roman"/>
                <w:sz w:val="24"/>
                <w:szCs w:val="24"/>
              </w:rPr>
              <w:t>30</w:t>
            </w:r>
            <w:r w:rsidRPr="00F04496">
              <w:rPr>
                <w:rFonts w:ascii="Times New Roman" w:hAnsi="Times New Roman" w:cs="Times New Roman"/>
                <w:sz w:val="24"/>
                <w:szCs w:val="24"/>
              </w:rPr>
              <w:t>,000</w:t>
            </w:r>
          </w:p>
        </w:tc>
      </w:tr>
      <w:tr w:rsidR="006C1DD7" w:rsidRPr="00F04496" w14:paraId="2B71E34E" w14:textId="77777777" w:rsidTr="00F04496">
        <w:tc>
          <w:tcPr>
            <w:tcW w:w="2880" w:type="dxa"/>
          </w:tcPr>
          <w:p w14:paraId="67437222" w14:textId="77777777"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Debris Removal</w:t>
            </w:r>
          </w:p>
        </w:tc>
        <w:tc>
          <w:tcPr>
            <w:tcW w:w="2880" w:type="dxa"/>
          </w:tcPr>
          <w:p w14:paraId="217E63C3"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Category A</w:t>
            </w:r>
          </w:p>
        </w:tc>
        <w:tc>
          <w:tcPr>
            <w:tcW w:w="2538" w:type="dxa"/>
          </w:tcPr>
          <w:p w14:paraId="08C5E86A" w14:textId="075DA7E0"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w:t>
            </w:r>
            <w:r w:rsidR="00203772">
              <w:rPr>
                <w:rFonts w:ascii="Times New Roman" w:hAnsi="Times New Roman" w:cs="Times New Roman"/>
                <w:sz w:val="24"/>
                <w:szCs w:val="24"/>
              </w:rPr>
              <w:t>10</w:t>
            </w:r>
            <w:r w:rsidRPr="00F04496">
              <w:rPr>
                <w:rFonts w:ascii="Times New Roman" w:hAnsi="Times New Roman" w:cs="Times New Roman"/>
                <w:sz w:val="24"/>
                <w:szCs w:val="24"/>
              </w:rPr>
              <w:t>0,000</w:t>
            </w:r>
          </w:p>
        </w:tc>
      </w:tr>
      <w:tr w:rsidR="006C1DD7" w:rsidRPr="00F04496" w14:paraId="1CB6A8A2" w14:textId="77777777" w:rsidTr="00F04496">
        <w:tc>
          <w:tcPr>
            <w:tcW w:w="2880" w:type="dxa"/>
          </w:tcPr>
          <w:p w14:paraId="4B29F509" w14:textId="77777777"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Administrative Costs</w:t>
            </w:r>
          </w:p>
        </w:tc>
        <w:tc>
          <w:tcPr>
            <w:tcW w:w="2880" w:type="dxa"/>
          </w:tcPr>
          <w:p w14:paraId="23AA41F9"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Category Z</w:t>
            </w:r>
          </w:p>
        </w:tc>
        <w:tc>
          <w:tcPr>
            <w:tcW w:w="2538" w:type="dxa"/>
          </w:tcPr>
          <w:p w14:paraId="55B1AFEB" w14:textId="77777777"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$20,000</w:t>
            </w:r>
          </w:p>
        </w:tc>
      </w:tr>
      <w:tr w:rsidR="006C1DD7" w:rsidRPr="00F04496" w14:paraId="4653BB8E" w14:textId="77777777" w:rsidTr="00F04496">
        <w:tc>
          <w:tcPr>
            <w:tcW w:w="2880" w:type="dxa"/>
          </w:tcPr>
          <w:p w14:paraId="267015A9" w14:textId="77777777"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Transfer to Water Capital Project Ordinance (2025-CPO-01)</w:t>
            </w:r>
          </w:p>
        </w:tc>
        <w:tc>
          <w:tcPr>
            <w:tcW w:w="2880" w:type="dxa"/>
          </w:tcPr>
          <w:p w14:paraId="34FBC0D3"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Category F</w:t>
            </w:r>
          </w:p>
        </w:tc>
        <w:tc>
          <w:tcPr>
            <w:tcW w:w="2538" w:type="dxa"/>
          </w:tcPr>
          <w:p w14:paraId="39211C9E" w14:textId="77777777"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$100,000</w:t>
            </w:r>
          </w:p>
        </w:tc>
      </w:tr>
      <w:tr w:rsidR="006C1DD7" w:rsidRPr="00F04496" w14:paraId="55A49075" w14:textId="77777777" w:rsidTr="00F04496">
        <w:tc>
          <w:tcPr>
            <w:tcW w:w="2880" w:type="dxa"/>
          </w:tcPr>
          <w:p w14:paraId="154F0E7B" w14:textId="77777777"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Transfer to Road Repairs Capital Project Ordinance (2025-CPO-02)</w:t>
            </w:r>
          </w:p>
        </w:tc>
        <w:tc>
          <w:tcPr>
            <w:tcW w:w="2880" w:type="dxa"/>
          </w:tcPr>
          <w:p w14:paraId="14EB3AA3" w14:textId="77777777" w:rsidR="006C1DD7" w:rsidRPr="00F04496" w:rsidRDefault="00000000" w:rsidP="00F04496">
            <w:pPr>
              <w:jc w:val="center"/>
              <w:rPr>
                <w:rFonts w:ascii="Times New Roman" w:hAnsi="Times New Roman" w:cs="Times New Roman"/>
                <w:sz w:val="24"/>
                <w:szCs w:val="24"/>
              </w:rPr>
            </w:pPr>
            <w:r w:rsidRPr="00F04496">
              <w:rPr>
                <w:rFonts w:ascii="Times New Roman" w:hAnsi="Times New Roman" w:cs="Times New Roman"/>
                <w:sz w:val="24"/>
                <w:szCs w:val="24"/>
              </w:rPr>
              <w:t>Category C</w:t>
            </w:r>
          </w:p>
        </w:tc>
        <w:tc>
          <w:tcPr>
            <w:tcW w:w="2538" w:type="dxa"/>
          </w:tcPr>
          <w:p w14:paraId="1F352A4D" w14:textId="1E596B83"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w:t>
            </w:r>
            <w:r w:rsidR="005A2247">
              <w:rPr>
                <w:rFonts w:ascii="Times New Roman" w:hAnsi="Times New Roman" w:cs="Times New Roman"/>
                <w:sz w:val="24"/>
                <w:szCs w:val="24"/>
              </w:rPr>
              <w:t>2</w:t>
            </w:r>
            <w:r w:rsidRPr="00F04496">
              <w:rPr>
                <w:rFonts w:ascii="Times New Roman" w:hAnsi="Times New Roman" w:cs="Times New Roman"/>
                <w:sz w:val="24"/>
                <w:szCs w:val="24"/>
              </w:rPr>
              <w:t>00,000</w:t>
            </w:r>
          </w:p>
        </w:tc>
      </w:tr>
      <w:tr w:rsidR="006C1DD7" w:rsidRPr="00F04496" w14:paraId="0B66995A" w14:textId="77777777" w:rsidTr="00F04496">
        <w:tc>
          <w:tcPr>
            <w:tcW w:w="2880" w:type="dxa"/>
          </w:tcPr>
          <w:p w14:paraId="2546B318" w14:textId="17BCD5DE" w:rsidR="006C1DD7" w:rsidRPr="00F04496" w:rsidRDefault="00000000">
            <w:pPr>
              <w:rPr>
                <w:rFonts w:ascii="Times New Roman" w:hAnsi="Times New Roman" w:cs="Times New Roman"/>
                <w:sz w:val="24"/>
                <w:szCs w:val="24"/>
              </w:rPr>
            </w:pPr>
            <w:r w:rsidRPr="00F04496">
              <w:rPr>
                <w:rFonts w:ascii="Times New Roman" w:hAnsi="Times New Roman" w:cs="Times New Roman"/>
                <w:sz w:val="24"/>
                <w:szCs w:val="24"/>
              </w:rPr>
              <w:t>Cashflow Loan Repayment</w:t>
            </w:r>
          </w:p>
        </w:tc>
        <w:tc>
          <w:tcPr>
            <w:tcW w:w="2880" w:type="dxa"/>
          </w:tcPr>
          <w:p w14:paraId="24516A59" w14:textId="42656A5C" w:rsidR="006C1DD7" w:rsidRPr="00F04496" w:rsidRDefault="006C1DD7" w:rsidP="00F04496">
            <w:pPr>
              <w:jc w:val="center"/>
              <w:rPr>
                <w:rFonts w:ascii="Times New Roman" w:hAnsi="Times New Roman" w:cs="Times New Roman"/>
                <w:sz w:val="24"/>
                <w:szCs w:val="24"/>
              </w:rPr>
            </w:pPr>
          </w:p>
        </w:tc>
        <w:tc>
          <w:tcPr>
            <w:tcW w:w="2538" w:type="dxa"/>
          </w:tcPr>
          <w:p w14:paraId="6269AEDF" w14:textId="266F5F86" w:rsidR="006C1DD7" w:rsidRPr="00F04496" w:rsidRDefault="00000000" w:rsidP="00F04496">
            <w:pPr>
              <w:jc w:val="right"/>
              <w:rPr>
                <w:rFonts w:ascii="Times New Roman" w:hAnsi="Times New Roman" w:cs="Times New Roman"/>
                <w:sz w:val="24"/>
                <w:szCs w:val="24"/>
              </w:rPr>
            </w:pPr>
            <w:r w:rsidRPr="00F04496">
              <w:rPr>
                <w:rFonts w:ascii="Times New Roman" w:hAnsi="Times New Roman" w:cs="Times New Roman"/>
                <w:sz w:val="24"/>
                <w:szCs w:val="24"/>
              </w:rPr>
              <w:t>$</w:t>
            </w:r>
            <w:r w:rsidR="005A2247">
              <w:rPr>
                <w:rFonts w:ascii="Times New Roman" w:hAnsi="Times New Roman" w:cs="Times New Roman"/>
                <w:sz w:val="24"/>
                <w:szCs w:val="24"/>
              </w:rPr>
              <w:t>1</w:t>
            </w:r>
            <w:r w:rsidRPr="00F04496">
              <w:rPr>
                <w:rFonts w:ascii="Times New Roman" w:hAnsi="Times New Roman" w:cs="Times New Roman"/>
                <w:sz w:val="24"/>
                <w:szCs w:val="24"/>
              </w:rPr>
              <w:t>50,000</w:t>
            </w:r>
          </w:p>
        </w:tc>
      </w:tr>
      <w:tr w:rsidR="006C1DD7" w:rsidRPr="00F04496" w14:paraId="6C62B7DA" w14:textId="77777777" w:rsidTr="00F04496">
        <w:tc>
          <w:tcPr>
            <w:tcW w:w="2880" w:type="dxa"/>
          </w:tcPr>
          <w:p w14:paraId="7A15BA3A" w14:textId="77777777" w:rsidR="006C1DD7" w:rsidRPr="00F04496" w:rsidRDefault="00000000">
            <w:pPr>
              <w:rPr>
                <w:rFonts w:ascii="Times New Roman" w:hAnsi="Times New Roman" w:cs="Times New Roman"/>
                <w:b/>
                <w:bCs/>
                <w:sz w:val="24"/>
                <w:szCs w:val="24"/>
              </w:rPr>
            </w:pPr>
            <w:r w:rsidRPr="00F04496">
              <w:rPr>
                <w:rFonts w:ascii="Times New Roman" w:hAnsi="Times New Roman" w:cs="Times New Roman"/>
                <w:b/>
                <w:bCs/>
                <w:sz w:val="24"/>
                <w:szCs w:val="24"/>
              </w:rPr>
              <w:t>Total Appropriations</w:t>
            </w:r>
          </w:p>
        </w:tc>
        <w:tc>
          <w:tcPr>
            <w:tcW w:w="2880" w:type="dxa"/>
          </w:tcPr>
          <w:p w14:paraId="2E964D8A" w14:textId="77777777" w:rsidR="006C1DD7" w:rsidRPr="00F04496" w:rsidRDefault="006C1DD7">
            <w:pPr>
              <w:rPr>
                <w:rFonts w:ascii="Times New Roman" w:hAnsi="Times New Roman" w:cs="Times New Roman"/>
                <w:b/>
                <w:bCs/>
                <w:sz w:val="24"/>
                <w:szCs w:val="24"/>
              </w:rPr>
            </w:pPr>
          </w:p>
        </w:tc>
        <w:tc>
          <w:tcPr>
            <w:tcW w:w="2538" w:type="dxa"/>
          </w:tcPr>
          <w:p w14:paraId="57297462" w14:textId="7998DEC9" w:rsidR="006C1DD7" w:rsidRPr="00F04496" w:rsidRDefault="00000000" w:rsidP="00F04496">
            <w:pPr>
              <w:jc w:val="right"/>
              <w:rPr>
                <w:rFonts w:ascii="Times New Roman" w:hAnsi="Times New Roman" w:cs="Times New Roman"/>
                <w:b/>
                <w:bCs/>
                <w:sz w:val="24"/>
                <w:szCs w:val="24"/>
              </w:rPr>
            </w:pPr>
            <w:r w:rsidRPr="00F04496">
              <w:rPr>
                <w:rFonts w:ascii="Times New Roman" w:hAnsi="Times New Roman" w:cs="Times New Roman"/>
                <w:b/>
                <w:bCs/>
                <w:sz w:val="24"/>
                <w:szCs w:val="24"/>
              </w:rPr>
              <w:t>$</w:t>
            </w:r>
            <w:r w:rsidR="00F04496">
              <w:rPr>
                <w:rFonts w:ascii="Times New Roman" w:hAnsi="Times New Roman" w:cs="Times New Roman"/>
                <w:b/>
                <w:bCs/>
                <w:sz w:val="24"/>
                <w:szCs w:val="24"/>
              </w:rPr>
              <w:t>6</w:t>
            </w:r>
            <w:r w:rsidRPr="00F04496">
              <w:rPr>
                <w:rFonts w:ascii="Times New Roman" w:hAnsi="Times New Roman" w:cs="Times New Roman"/>
                <w:b/>
                <w:bCs/>
                <w:sz w:val="24"/>
                <w:szCs w:val="24"/>
              </w:rPr>
              <w:t>00,000</w:t>
            </w:r>
          </w:p>
        </w:tc>
      </w:tr>
    </w:tbl>
    <w:p w14:paraId="223427C0" w14:textId="5B4CFF15" w:rsidR="006C1DD7" w:rsidRPr="00F04496" w:rsidRDefault="00F04496">
      <w:pPr>
        <w:pStyle w:val="Heading3"/>
        <w:rPr>
          <w:rFonts w:ascii="Times New Roman" w:hAnsi="Times New Roman" w:cs="Times New Roman"/>
          <w:color w:val="000000" w:themeColor="text1"/>
          <w:sz w:val="24"/>
          <w:szCs w:val="24"/>
        </w:rPr>
      </w:pPr>
      <w:r w:rsidRPr="00F04496">
        <w:rPr>
          <w:rFonts w:ascii="Times New Roman" w:hAnsi="Times New Roman" w:cs="Times New Roman"/>
          <w:color w:val="000000" w:themeColor="text1"/>
          <w:sz w:val="24"/>
          <w:szCs w:val="24"/>
        </w:rPr>
        <w:t xml:space="preserve">SECTION </w:t>
      </w:r>
      <w:r w:rsidR="00187AC0">
        <w:rPr>
          <w:rFonts w:ascii="Times New Roman" w:hAnsi="Times New Roman" w:cs="Times New Roman"/>
          <w:color w:val="000000" w:themeColor="text1"/>
          <w:sz w:val="24"/>
          <w:szCs w:val="24"/>
        </w:rPr>
        <w:t>4</w:t>
      </w:r>
      <w:r w:rsidRPr="00F04496">
        <w:rPr>
          <w:rFonts w:ascii="Times New Roman" w:hAnsi="Times New Roman" w:cs="Times New Roman"/>
          <w:color w:val="000000" w:themeColor="text1"/>
          <w:sz w:val="24"/>
          <w:szCs w:val="24"/>
        </w:rPr>
        <w:t>: FUND SOURCE</w:t>
      </w:r>
    </w:p>
    <w:p w14:paraId="7591A6EB" w14:textId="5C000681" w:rsidR="00F04496" w:rsidRDefault="00000000">
      <w:pPr>
        <w:rPr>
          <w:rFonts w:ascii="Times New Roman" w:hAnsi="Times New Roman" w:cs="Times New Roman"/>
          <w:sz w:val="24"/>
          <w:szCs w:val="24"/>
        </w:rPr>
      </w:pPr>
      <w:r w:rsidRPr="00F04496">
        <w:rPr>
          <w:rFonts w:ascii="Times New Roman" w:hAnsi="Times New Roman" w:cs="Times New Roman"/>
          <w:sz w:val="24"/>
          <w:szCs w:val="24"/>
        </w:rPr>
        <w:t>This project shall be accounted for in a Special Revenue Fund as required for grant project ordinances under G.S. 159-13.2.</w:t>
      </w:r>
    </w:p>
    <w:p w14:paraId="0ACA8C34" w14:textId="1C7099E0" w:rsidR="00044992" w:rsidRPr="00044992" w:rsidRDefault="00044992" w:rsidP="00044992">
      <w:pPr>
        <w:rPr>
          <w:rFonts w:ascii="Times New Roman" w:hAnsi="Times New Roman" w:cs="Times New Roman"/>
          <w:b/>
          <w:sz w:val="24"/>
          <w:szCs w:val="24"/>
        </w:rPr>
      </w:pPr>
      <w:r w:rsidRPr="00044992">
        <w:rPr>
          <w:rFonts w:ascii="Times New Roman" w:hAnsi="Times New Roman" w:cs="Times New Roman"/>
          <w:b/>
          <w:sz w:val="24"/>
          <w:szCs w:val="24"/>
        </w:rPr>
        <w:lastRenderedPageBreak/>
        <w:t xml:space="preserve">SECTION </w:t>
      </w:r>
      <w:r w:rsidR="00187AC0">
        <w:rPr>
          <w:rFonts w:ascii="Times New Roman" w:hAnsi="Times New Roman" w:cs="Times New Roman"/>
          <w:b/>
          <w:sz w:val="24"/>
          <w:szCs w:val="24"/>
        </w:rPr>
        <w:t>5</w:t>
      </w:r>
      <w:r w:rsidRPr="00044992">
        <w:rPr>
          <w:rFonts w:ascii="Times New Roman" w:hAnsi="Times New Roman" w:cs="Times New Roman"/>
          <w:b/>
          <w:sz w:val="24"/>
          <w:szCs w:val="24"/>
        </w:rPr>
        <w:t>: FINANCE OFFICER DUTIES</w:t>
      </w:r>
      <w:r>
        <w:rPr>
          <w:rFonts w:ascii="Times New Roman" w:hAnsi="Times New Roman" w:cs="Times New Roman"/>
          <w:b/>
          <w:sz w:val="24"/>
          <w:szCs w:val="24"/>
        </w:rPr>
        <w:br/>
      </w:r>
      <w:r w:rsidRPr="00044992">
        <w:rPr>
          <w:rFonts w:ascii="Times New Roman" w:hAnsi="Times New Roman" w:cs="Times New Roman"/>
          <w:sz w:val="24"/>
          <w:szCs w:val="24"/>
        </w:rPr>
        <w:t>The Finance Officer is hereby directed to maintain sufficient specific detailed accounting records to satisfy the requirements of the grantor agency and the grant agreements. The Finance Officer must report the financial status of the project to the governing board on a quarterly basis.</w:t>
      </w:r>
    </w:p>
    <w:p w14:paraId="177167DB" w14:textId="77121F1D" w:rsidR="00044992" w:rsidRDefault="00044992" w:rsidP="00044992">
      <w:r w:rsidRPr="00044992">
        <w:rPr>
          <w:rFonts w:ascii="Times New Roman" w:hAnsi="Times New Roman" w:cs="Times New Roman"/>
          <w:b/>
          <w:sz w:val="24"/>
          <w:szCs w:val="24"/>
        </w:rPr>
        <w:t xml:space="preserve">SECTION </w:t>
      </w:r>
      <w:r w:rsidR="00187AC0">
        <w:rPr>
          <w:rFonts w:ascii="Times New Roman" w:hAnsi="Times New Roman" w:cs="Times New Roman"/>
          <w:b/>
          <w:sz w:val="24"/>
          <w:szCs w:val="24"/>
        </w:rPr>
        <w:t>6</w:t>
      </w:r>
      <w:r w:rsidRPr="00044992">
        <w:rPr>
          <w:rFonts w:ascii="Times New Roman" w:hAnsi="Times New Roman" w:cs="Times New Roman"/>
          <w:b/>
          <w:sz w:val="24"/>
          <w:szCs w:val="24"/>
        </w:rPr>
        <w:t>: ADMINISTRATION</w:t>
      </w:r>
      <w:r>
        <w:rPr>
          <w:b/>
        </w:rPr>
        <w:br/>
      </w:r>
      <w:r w:rsidRPr="00044992">
        <w:rPr>
          <w:rFonts w:ascii="Times New Roman" w:hAnsi="Times New Roman" w:cs="Times New Roman"/>
          <w:sz w:val="24"/>
          <w:szCs w:val="24"/>
        </w:rPr>
        <w:t>Copies of this grant project ordinance shall be furnished to the Budget Officer, the Finance Officer and to the Clerk to City Council.</w:t>
      </w:r>
    </w:p>
    <w:p w14:paraId="35D022E1" w14:textId="77777777" w:rsidR="00044992" w:rsidRDefault="00044992">
      <w:pPr>
        <w:rPr>
          <w:rFonts w:ascii="Times New Roman" w:hAnsi="Times New Roman" w:cs="Times New Roman"/>
          <w:sz w:val="24"/>
          <w:szCs w:val="24"/>
        </w:rPr>
      </w:pPr>
    </w:p>
    <w:p w14:paraId="0EBB8CED" w14:textId="566670D1" w:rsidR="00F04496" w:rsidRDefault="00F04496">
      <w:pPr>
        <w:rPr>
          <w:rFonts w:ascii="Times New Roman" w:hAnsi="Times New Roman" w:cs="Times New Roman"/>
          <w:sz w:val="24"/>
          <w:szCs w:val="24"/>
        </w:rPr>
      </w:pPr>
      <w:r>
        <w:rPr>
          <w:rFonts w:ascii="Times New Roman" w:hAnsi="Times New Roman" w:cs="Times New Roman"/>
          <w:sz w:val="24"/>
          <w:szCs w:val="24"/>
        </w:rPr>
        <w:t>Adopted this ____ day of _______, 20XX</w:t>
      </w:r>
      <w:r w:rsidR="00203772">
        <w:rPr>
          <w:rFonts w:ascii="Times New Roman" w:hAnsi="Times New Roman" w:cs="Times New Roman"/>
          <w:sz w:val="24"/>
          <w:szCs w:val="24"/>
        </w:rPr>
        <w:t>.</w:t>
      </w:r>
    </w:p>
    <w:p w14:paraId="2250C1CB" w14:textId="77777777" w:rsidR="00203772" w:rsidRDefault="00203772">
      <w:pPr>
        <w:rPr>
          <w:rFonts w:ascii="Times New Roman" w:hAnsi="Times New Roman" w:cs="Times New Roman"/>
          <w:sz w:val="24"/>
          <w:szCs w:val="24"/>
        </w:rPr>
      </w:pPr>
    </w:p>
    <w:p w14:paraId="4A06F624" w14:textId="6988EC10" w:rsidR="00F04496" w:rsidRDefault="00203772" w:rsidP="00203772">
      <w:pP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38DF6B7" w14:textId="77777777" w:rsidR="00203772" w:rsidRDefault="00203772" w:rsidP="00203772">
      <w:pPr>
        <w:rPr>
          <w:rFonts w:ascii="Times New Roman" w:hAnsi="Times New Roman" w:cs="Times New Roman"/>
          <w:sz w:val="24"/>
          <w:szCs w:val="24"/>
        </w:rPr>
      </w:pPr>
    </w:p>
    <w:p w14:paraId="3D871C25" w14:textId="46DB928B" w:rsidR="00203772" w:rsidRPr="00F04496" w:rsidRDefault="00203772" w:rsidP="00203772">
      <w:pP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64DAA74F" w14:textId="68C6A454" w:rsidR="006C1DD7" w:rsidRPr="00F04496" w:rsidRDefault="006C1DD7">
      <w:pPr>
        <w:rPr>
          <w:rFonts w:ascii="Times New Roman" w:hAnsi="Times New Roman" w:cs="Times New Roman"/>
          <w:sz w:val="24"/>
          <w:szCs w:val="24"/>
        </w:rPr>
      </w:pPr>
    </w:p>
    <w:sectPr w:rsidR="006C1DD7" w:rsidRPr="00F044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8945544">
    <w:abstractNumId w:val="8"/>
  </w:num>
  <w:num w:numId="2" w16cid:durableId="739643221">
    <w:abstractNumId w:val="6"/>
  </w:num>
  <w:num w:numId="3" w16cid:durableId="1445423802">
    <w:abstractNumId w:val="5"/>
  </w:num>
  <w:num w:numId="4" w16cid:durableId="2090300357">
    <w:abstractNumId w:val="4"/>
  </w:num>
  <w:num w:numId="5" w16cid:durableId="1907839139">
    <w:abstractNumId w:val="7"/>
  </w:num>
  <w:num w:numId="6" w16cid:durableId="1589147768">
    <w:abstractNumId w:val="3"/>
  </w:num>
  <w:num w:numId="7" w16cid:durableId="1762682156">
    <w:abstractNumId w:val="2"/>
  </w:num>
  <w:num w:numId="8" w16cid:durableId="1267542015">
    <w:abstractNumId w:val="1"/>
  </w:num>
  <w:num w:numId="9" w16cid:durableId="211898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992"/>
    <w:rsid w:val="0006063C"/>
    <w:rsid w:val="00072820"/>
    <w:rsid w:val="0015074B"/>
    <w:rsid w:val="00187AC0"/>
    <w:rsid w:val="00203772"/>
    <w:rsid w:val="0029639D"/>
    <w:rsid w:val="00326F90"/>
    <w:rsid w:val="005A2247"/>
    <w:rsid w:val="006C1DD7"/>
    <w:rsid w:val="00AA1D8D"/>
    <w:rsid w:val="00B47730"/>
    <w:rsid w:val="00CB0664"/>
    <w:rsid w:val="00D0111C"/>
    <w:rsid w:val="00E57512"/>
    <w:rsid w:val="00F044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C3DD6"/>
  <w14:defaultImageDpi w14:val="300"/>
  <w15:docId w15:val="{D9DEDE8D-D200-164C-846F-B1EB28A4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037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33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Millonzi, Kara Anne</cp:lastModifiedBy>
  <cp:revision>7</cp:revision>
  <dcterms:created xsi:type="dcterms:W3CDTF">2025-04-03T00:58:00Z</dcterms:created>
  <dcterms:modified xsi:type="dcterms:W3CDTF">2025-04-10T17:08:00Z</dcterms:modified>
  <cp:category/>
</cp:coreProperties>
</file>